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74" w:rsidRPr="00981674" w:rsidRDefault="002F38F6" w:rsidP="00981674">
      <w:pPr>
        <w:spacing w:line="240" w:lineRule="auto"/>
        <w:jc w:val="center"/>
        <w:rPr>
          <w:b/>
        </w:rPr>
      </w:pPr>
      <w:r w:rsidRPr="00981674">
        <w:rPr>
          <w:b/>
        </w:rPr>
        <w:t>Errata Sheet for 2006 W</w:t>
      </w:r>
      <w:r w:rsidR="00981674">
        <w:rPr>
          <w:b/>
        </w:rPr>
        <w:t xml:space="preserve">orkplace and </w:t>
      </w:r>
      <w:r w:rsidRPr="00981674">
        <w:rPr>
          <w:b/>
        </w:rPr>
        <w:t>G</w:t>
      </w:r>
      <w:r w:rsidR="00981674">
        <w:rPr>
          <w:b/>
        </w:rPr>
        <w:t xml:space="preserve">ender </w:t>
      </w:r>
      <w:r w:rsidRPr="00981674">
        <w:rPr>
          <w:b/>
        </w:rPr>
        <w:t>R</w:t>
      </w:r>
      <w:r w:rsidR="00981674">
        <w:rPr>
          <w:b/>
        </w:rPr>
        <w:t xml:space="preserve">elations Survey of </w:t>
      </w:r>
      <w:r w:rsidRPr="00981674">
        <w:rPr>
          <w:b/>
        </w:rPr>
        <w:t>A</w:t>
      </w:r>
      <w:r w:rsidR="00981674">
        <w:rPr>
          <w:b/>
        </w:rPr>
        <w:t>ctive Duty Members Overview Report</w:t>
      </w:r>
    </w:p>
    <w:p w:rsidR="00981674" w:rsidRDefault="00981674" w:rsidP="00A16D13">
      <w:pPr>
        <w:spacing w:line="240" w:lineRule="auto"/>
      </w:pPr>
      <w:r>
        <w:t xml:space="preserve">There were errors found in the 2006 Workplace and Gender Relations Survey of Active Duty Members Overview Report.  The following figures and tables contain </w:t>
      </w:r>
      <w:r w:rsidR="004C3E20">
        <w:t>changes</w:t>
      </w:r>
      <w:r>
        <w:t xml:space="preserve"> that were </w:t>
      </w:r>
      <w:r w:rsidR="004C3E20">
        <w:t xml:space="preserve">different by </w:t>
      </w:r>
      <w:r>
        <w:t>two percent</w:t>
      </w:r>
      <w:r w:rsidR="004C3E20">
        <w:t>age points</w:t>
      </w:r>
      <w:r>
        <w:t xml:space="preserve"> or</w:t>
      </w:r>
      <w:r w:rsidR="004C3E20">
        <w:t xml:space="preserve"> more</w:t>
      </w:r>
      <w:r>
        <w:t>.</w:t>
      </w:r>
      <w:r w:rsidR="006F0741">
        <w:t xml:space="preserve">  None of the errors affected the statistical significance reported for group comparisons.</w:t>
      </w:r>
      <w:r w:rsidR="00C033E7">
        <w:t xml:space="preserve">  </w:t>
      </w:r>
    </w:p>
    <w:p w:rsidR="00A16D13" w:rsidRDefault="00CC47FA" w:rsidP="006F0741">
      <w:pPr>
        <w:spacing w:before="120" w:after="120" w:line="240" w:lineRule="auto"/>
      </w:pPr>
      <w:r>
        <w:t xml:space="preserve">On page 19, </w:t>
      </w:r>
      <w:r w:rsidR="002F38F6">
        <w:t xml:space="preserve">Figure 5:  </w:t>
      </w:r>
    </w:p>
    <w:p w:rsidR="004C3E20" w:rsidRDefault="004C3E20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</w:t>
      </w:r>
      <w:r w:rsidR="0082659E">
        <w:t>“</w:t>
      </w:r>
      <w:r>
        <w:t>Unwanted Sexual Touching</w:t>
      </w:r>
      <w:r w:rsidR="0082659E">
        <w:t>”</w:t>
      </w:r>
      <w:r>
        <w:t xml:space="preserve"> for w</w:t>
      </w:r>
      <w:r w:rsidR="002F38F6">
        <w:t xml:space="preserve">omen </w:t>
      </w:r>
      <w:r>
        <w:t>from 78% to</w:t>
      </w:r>
      <w:r w:rsidR="00A16D13">
        <w:t xml:space="preserve"> 76%</w:t>
      </w:r>
      <w:r>
        <w:t>; change</w:t>
      </w:r>
      <w:r w:rsidR="007106D0">
        <w:t xml:space="preserve"> for men from  66% to 64%</w:t>
      </w:r>
    </w:p>
    <w:p w:rsidR="00A16D13" w:rsidRDefault="001E31E9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</w:t>
      </w:r>
      <w:r w:rsidR="0082659E">
        <w:t>“</w:t>
      </w:r>
      <w:r w:rsidR="00A16D13">
        <w:t>At</w:t>
      </w:r>
      <w:r w:rsidR="004C3E20">
        <w:t>tempted Sexual Intercourse</w:t>
      </w:r>
      <w:r w:rsidR="0082659E">
        <w:t>”</w:t>
      </w:r>
      <w:r w:rsidR="004C3E20">
        <w:t xml:space="preserve"> for w</w:t>
      </w:r>
      <w:r w:rsidR="00A16D13">
        <w:t xml:space="preserve">omen </w:t>
      </w:r>
      <w:r>
        <w:t xml:space="preserve">from 41% to </w:t>
      </w:r>
      <w:r w:rsidR="00A16D13">
        <w:t xml:space="preserve">39%  </w:t>
      </w:r>
    </w:p>
    <w:p w:rsidR="00CC47FA" w:rsidRDefault="00CC47FA" w:rsidP="006F0741">
      <w:pPr>
        <w:spacing w:before="120" w:after="120" w:line="240" w:lineRule="auto"/>
      </w:pPr>
      <w:r>
        <w:t>On page 20, Table 5:</w:t>
      </w:r>
    </w:p>
    <w:p w:rsidR="00CC47FA" w:rsidRDefault="00CC47FA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>Change “Unwanted Sexual Touching” for Army women from 73% to 71%; change for USAF women from 83% to 77%</w:t>
      </w:r>
    </w:p>
    <w:p w:rsidR="00CC47FA" w:rsidRDefault="00CC47FA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“Attempted Sexual Intercourse” for Navy women from 47% to 41%; change for USAF women from 34% to 31% </w:t>
      </w:r>
      <w:r w:rsidR="0019774B">
        <w:t xml:space="preserve"> </w:t>
      </w:r>
    </w:p>
    <w:p w:rsidR="00CC47FA" w:rsidRDefault="00CC47FA" w:rsidP="006F0741">
      <w:pPr>
        <w:spacing w:before="120" w:after="120" w:line="240" w:lineRule="auto"/>
      </w:pPr>
      <w:r>
        <w:t>On page 21, Table 6:</w:t>
      </w:r>
    </w:p>
    <w:p w:rsidR="00CC47FA" w:rsidRDefault="00CC47FA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>Change “Unwanted Sexual Touching” for E1-E4 women from 75% to 73%; change for O1-O3 women from 80% to 78%</w:t>
      </w:r>
    </w:p>
    <w:p w:rsidR="00CC47FA" w:rsidRDefault="00CC47FA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“Attempted Sexual Intercourse” for E1-E4 women from 48% to 44% </w:t>
      </w:r>
    </w:p>
    <w:p w:rsidR="00F93B56" w:rsidRDefault="00F93B56" w:rsidP="006F0741">
      <w:pPr>
        <w:spacing w:before="120" w:after="120" w:line="240" w:lineRule="auto"/>
      </w:pPr>
      <w:r>
        <w:t>On page 50, Table 20:</w:t>
      </w:r>
    </w:p>
    <w:p w:rsidR="00F93B56" w:rsidRDefault="00F93B56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>Change “Did you talk about the situation with someone” for USAF women from 81% to 79%</w:t>
      </w:r>
    </w:p>
    <w:p w:rsidR="00981674" w:rsidRDefault="00AB046D" w:rsidP="006F0741">
      <w:pPr>
        <w:spacing w:before="120" w:after="120" w:line="240" w:lineRule="auto"/>
      </w:pPr>
      <w:r>
        <w:t xml:space="preserve">On page 57, </w:t>
      </w:r>
      <w:r w:rsidR="00981674">
        <w:t>Figure 32:</w:t>
      </w:r>
    </w:p>
    <w:p w:rsidR="00981674" w:rsidRDefault="001E31E9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</w:t>
      </w:r>
      <w:r w:rsidR="0082659E">
        <w:t>“</w:t>
      </w:r>
      <w:r>
        <w:t>Experienced Only Professional R</w:t>
      </w:r>
      <w:r w:rsidR="00981674">
        <w:t>etaliation</w:t>
      </w:r>
      <w:r w:rsidR="0082659E">
        <w:t>”</w:t>
      </w:r>
      <w:r w:rsidR="00981674">
        <w:t xml:space="preserve"> for </w:t>
      </w:r>
      <w:r w:rsidR="00472F3C">
        <w:t>m</w:t>
      </w:r>
      <w:r w:rsidR="00981674">
        <w:t xml:space="preserve">en </w:t>
      </w:r>
      <w:r>
        <w:t xml:space="preserve">from 12% to </w:t>
      </w:r>
      <w:r w:rsidR="00981674">
        <w:t>10%</w:t>
      </w:r>
    </w:p>
    <w:p w:rsidR="00AB046D" w:rsidRDefault="00AB046D" w:rsidP="006F0741">
      <w:pPr>
        <w:spacing w:before="120" w:after="120" w:line="240" w:lineRule="auto"/>
      </w:pPr>
      <w:r>
        <w:t>On page 63, Table 23:</w:t>
      </w:r>
    </w:p>
    <w:p w:rsidR="00AB046D" w:rsidRDefault="00AB046D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“Other” for Navy women from 22% to 19%; </w:t>
      </w:r>
    </w:p>
    <w:p w:rsidR="00AB046D" w:rsidRDefault="00AB046D" w:rsidP="006F0741">
      <w:pPr>
        <w:spacing w:before="120" w:after="120" w:line="240" w:lineRule="auto"/>
      </w:pPr>
      <w:r>
        <w:t>On page 64, Table 24:</w:t>
      </w:r>
    </w:p>
    <w:p w:rsidR="00AB046D" w:rsidRDefault="00AB046D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>Change “Other” for O1-O3 women from NR to 14%</w:t>
      </w:r>
    </w:p>
    <w:p w:rsidR="00981674" w:rsidRDefault="00AB046D" w:rsidP="006F0741">
      <w:pPr>
        <w:spacing w:before="120" w:after="120" w:line="240" w:lineRule="auto"/>
      </w:pPr>
      <w:r>
        <w:t xml:space="preserve">On page 68, </w:t>
      </w:r>
      <w:r w:rsidR="00981674">
        <w:t>Figure 38:</w:t>
      </w:r>
    </w:p>
    <w:p w:rsidR="00981674" w:rsidRDefault="00472F3C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</w:t>
      </w:r>
      <w:r w:rsidR="0082659E">
        <w:t>“</w:t>
      </w:r>
      <w:r w:rsidR="00981674">
        <w:t>Experien</w:t>
      </w:r>
      <w:r>
        <w:t>ced Sexual Harassment</w:t>
      </w:r>
      <w:r w:rsidR="0082659E">
        <w:t>”</w:t>
      </w:r>
      <w:r>
        <w:t xml:space="preserve"> for Army w</w:t>
      </w:r>
      <w:r w:rsidR="00981674">
        <w:t xml:space="preserve">omen </w:t>
      </w:r>
      <w:r>
        <w:t xml:space="preserve">from 42% to </w:t>
      </w:r>
      <w:r w:rsidR="00981674">
        <w:t xml:space="preserve">40% </w:t>
      </w:r>
    </w:p>
    <w:p w:rsidR="00981674" w:rsidRDefault="00AB046D" w:rsidP="006F0741">
      <w:pPr>
        <w:spacing w:before="120" w:after="120" w:line="240" w:lineRule="auto"/>
      </w:pPr>
      <w:r>
        <w:t xml:space="preserve">On page 69, </w:t>
      </w:r>
      <w:r w:rsidR="00981674">
        <w:t>Figure 39:</w:t>
      </w:r>
    </w:p>
    <w:p w:rsidR="00981674" w:rsidRDefault="00472F3C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 xml:space="preserve">Change </w:t>
      </w:r>
      <w:r w:rsidR="0082659E">
        <w:t>“</w:t>
      </w:r>
      <w:r w:rsidR="00981674">
        <w:t>Experienc</w:t>
      </w:r>
      <w:r>
        <w:t>ed Sexual Harassment</w:t>
      </w:r>
      <w:r w:rsidR="0082659E">
        <w:t>”</w:t>
      </w:r>
      <w:r>
        <w:t xml:space="preserve"> for O4-O6 w</w:t>
      </w:r>
      <w:r w:rsidR="00981674">
        <w:t>omen</w:t>
      </w:r>
      <w:r w:rsidR="007106D0">
        <w:t xml:space="preserve"> from 18% to 1</w:t>
      </w:r>
      <w:r w:rsidR="00981674">
        <w:t>5%</w:t>
      </w:r>
    </w:p>
    <w:p w:rsidR="00D064E4" w:rsidRDefault="00AB046D" w:rsidP="006F0741">
      <w:pPr>
        <w:spacing w:before="120" w:after="120" w:line="240" w:lineRule="auto"/>
      </w:pPr>
      <w:r>
        <w:t xml:space="preserve">On page 96, </w:t>
      </w:r>
      <w:r w:rsidR="00D064E4">
        <w:t>Table 38:</w:t>
      </w:r>
    </w:p>
    <w:p w:rsidR="00D064E4" w:rsidRDefault="0082659E" w:rsidP="006F0741">
      <w:pPr>
        <w:pStyle w:val="ListParagraph"/>
        <w:numPr>
          <w:ilvl w:val="0"/>
          <w:numId w:val="1"/>
        </w:numPr>
        <w:spacing w:before="120" w:after="120" w:line="240" w:lineRule="auto"/>
        <w:ind w:left="360" w:hanging="180"/>
      </w:pPr>
      <w:r>
        <w:t>Change “</w:t>
      </w:r>
      <w:r w:rsidR="00D064E4">
        <w:t xml:space="preserve">Offender was Other Military Person </w:t>
      </w:r>
      <w:r>
        <w:t>of Higher R</w:t>
      </w:r>
      <w:bookmarkStart w:id="0" w:name="_GoBack"/>
      <w:bookmarkEnd w:id="0"/>
      <w:r>
        <w:t>ank/Grade” for E1-E4 m</w:t>
      </w:r>
      <w:r w:rsidR="00D064E4">
        <w:t>en</w:t>
      </w:r>
      <w:r>
        <w:t xml:space="preserve"> from 41% to </w:t>
      </w:r>
      <w:r w:rsidR="00D064E4">
        <w:t>39%</w:t>
      </w:r>
    </w:p>
    <w:sectPr w:rsidR="00D0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D2"/>
    <w:multiLevelType w:val="hybridMultilevel"/>
    <w:tmpl w:val="87F6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8F1"/>
    <w:multiLevelType w:val="hybridMultilevel"/>
    <w:tmpl w:val="A04A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71F56"/>
    <w:multiLevelType w:val="hybridMultilevel"/>
    <w:tmpl w:val="B184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35C3F"/>
    <w:multiLevelType w:val="hybridMultilevel"/>
    <w:tmpl w:val="4BA2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F6"/>
    <w:rsid w:val="0019774B"/>
    <w:rsid w:val="001E31E9"/>
    <w:rsid w:val="002F38F6"/>
    <w:rsid w:val="00472F3C"/>
    <w:rsid w:val="004C3E20"/>
    <w:rsid w:val="004D25A0"/>
    <w:rsid w:val="006F0741"/>
    <w:rsid w:val="007106D0"/>
    <w:rsid w:val="007E053B"/>
    <w:rsid w:val="0082659E"/>
    <w:rsid w:val="00981674"/>
    <w:rsid w:val="00A16260"/>
    <w:rsid w:val="00A16D13"/>
    <w:rsid w:val="00AB046D"/>
    <w:rsid w:val="00C033E7"/>
    <w:rsid w:val="00CC47FA"/>
    <w:rsid w:val="00D064E4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Manpower Data Center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Rock, Lindsay M CIV DMDC</dc:creator>
  <cp:keywords/>
  <dc:description/>
  <cp:lastModifiedBy>Rock, Lindsay M CIV DMDC</cp:lastModifiedBy>
  <cp:revision>16</cp:revision>
  <cp:lastPrinted>2011-06-01T17:53:00Z</cp:lastPrinted>
  <dcterms:created xsi:type="dcterms:W3CDTF">2011-05-25T12:47:00Z</dcterms:created>
  <dcterms:modified xsi:type="dcterms:W3CDTF">2011-06-01T18:17:00Z</dcterms:modified>
</cp:coreProperties>
</file>