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BE" w:rsidRPr="00DE027D" w:rsidRDefault="00610EF2" w:rsidP="00FF4986">
      <w:pPr>
        <w:pStyle w:val="BodyText"/>
        <w:ind w:left="2160" w:firstLine="72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E027D">
        <w:rPr>
          <w:rFonts w:ascii="Times New Roman" w:hAnsi="Times New Roman" w:cs="Times New Roman"/>
          <w:b/>
          <w:sz w:val="32"/>
          <w:szCs w:val="32"/>
        </w:rPr>
        <w:t>Recall</w:t>
      </w:r>
      <w:r w:rsidRPr="00DE027D">
        <w:rPr>
          <w:rFonts w:ascii="Times New Roman" w:hAnsi="Times New Roman" w:cs="Times New Roman"/>
          <w:b/>
          <w:spacing w:val="-11"/>
          <w:sz w:val="32"/>
          <w:szCs w:val="32"/>
        </w:rPr>
        <w:t xml:space="preserve"> </w:t>
      </w:r>
      <w:r w:rsidRPr="00DE027D">
        <w:rPr>
          <w:rFonts w:ascii="Times New Roman" w:hAnsi="Times New Roman" w:cs="Times New Roman"/>
          <w:b/>
          <w:sz w:val="32"/>
          <w:szCs w:val="32"/>
        </w:rPr>
        <w:t>Rosters</w:t>
      </w:r>
      <w:r w:rsidR="00566C3C" w:rsidRPr="00DE02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027D">
        <w:rPr>
          <w:rFonts w:ascii="Times New Roman" w:hAnsi="Times New Roman" w:cs="Times New Roman"/>
          <w:sz w:val="32"/>
          <w:szCs w:val="32"/>
        </w:rPr>
        <w:t>(Organizational and Office Rosters)</w:t>
      </w:r>
    </w:p>
    <w:p w:rsidR="00B077BE" w:rsidRPr="00DE027D" w:rsidRDefault="00FF4986" w:rsidP="00DE027D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467C92">
        <w:rPr>
          <w:rFonts w:ascii="Times New Roman" w:eastAsia="Times New Roman" w:hAnsi="Times New Roman" w:cs="Times New Roman"/>
          <w:noProof/>
          <w:color w:val="000000"/>
          <w:kern w:val="28"/>
          <w:sz w:val="36"/>
          <w:szCs w:val="36"/>
          <w14:cntxtAlts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7AFE7580" wp14:editId="0EEEAFEE">
                <wp:simplePos x="0" y="0"/>
                <wp:positionH relativeFrom="margin">
                  <wp:posOffset>-302895</wp:posOffset>
                </wp:positionH>
                <wp:positionV relativeFrom="margin">
                  <wp:posOffset>401955</wp:posOffset>
                </wp:positionV>
                <wp:extent cx="1304925" cy="8229600"/>
                <wp:effectExtent l="0" t="0" r="9525" b="26670"/>
                <wp:wrapSquare wrapText="bothSides"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8229600"/>
                          <a:chOff x="0" y="0"/>
                          <a:chExt cx="2230438" cy="8229600"/>
                        </a:xfrm>
                      </wpg:grpSpPr>
                      <wpg:grpSp>
                        <wpg:cNvPr id="87" name="Group 87"/>
                        <wpg:cNvGrpSpPr/>
                        <wpg:grpSpPr>
                          <a:xfrm>
                            <a:off x="0" y="0"/>
                            <a:ext cx="2230438" cy="8229600"/>
                            <a:chOff x="0" y="0"/>
                            <a:chExt cx="2230438" cy="8229600"/>
                          </a:xfrm>
                        </wpg:grpSpPr>
                        <wps:wsp>
                          <wps:cNvPr id="88" name="Rectangle 88"/>
                          <wps:cNvSpPr/>
                          <wps:spPr>
                            <a:xfrm>
                              <a:off x="0" y="0"/>
                              <a:ext cx="2228850" cy="82296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chemeClr val="dk2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chemeClr>
                                </a:gs>
                                <a:gs pos="100000">
                                  <a:schemeClr val="dk2">
                                    <a:shade val="96000"/>
                                    <a:satMod val="120000"/>
                                    <a:lumMod val="90000"/>
                                  </a:schemeClr>
                                </a:gs>
                              </a:gsLst>
                              <a:lin ang="612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9" name="Group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chemeClr val="bg2">
                                <a:lumMod val="50000"/>
                              </a:schemeClr>
                            </a:solidFill>
                          </wpg:grpSpPr>
                          <wps:wsp>
                            <wps:cNvPr id="90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1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2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96" name="Group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7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8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9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0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1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02" name="Text Box 102"/>
                        <wps:cNvSpPr txBox="1"/>
                        <wps:spPr>
                          <a:xfrm>
                            <a:off x="0" y="0"/>
                            <a:ext cx="2228850" cy="822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4986" w:rsidRPr="00FF4986" w:rsidRDefault="00FF4986" w:rsidP="00FF4986">
                              <w:pPr>
                                <w:ind w:left="720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F4986">
                                <w:rPr>
                                  <w:rFonts w:asciiTheme="majorHAnsi" w:eastAsiaTheme="majorEastAsia" w:hAnsiTheme="majorHAnsi" w:cstheme="majorBidi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Records, Privacy, and Declassification Division</w:t>
                              </w:r>
                            </w:p>
                            <w:p w:rsidR="00FF4986" w:rsidRPr="00FF4986" w:rsidRDefault="00FF4986" w:rsidP="00FF4986">
                              <w:pPr>
                                <w:ind w:left="2160"/>
                                <w:jc w:val="center"/>
                                <w:rPr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F4986">
                                <w:rPr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Information Paper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228600" tIns="16002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7AFE7580" id="Group 86" o:spid="_x0000_s1026" style="position:absolute;margin-left:-23.85pt;margin-top:31.65pt;width:102.75pt;height:9in;z-index:251659264;mso-height-percent:1000;mso-wrap-distance-left:36pt;mso-wrap-distance-right:36pt;mso-position-horizontal-relative:margin;mso-position-vertical-relative:margin;mso-height-percent:1000;mso-width-relative:margin;mso-height-relative:margin" coordsize="22304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">
                <v:group id="Group 87" o:spid="_x0000_s1027" style="position:absolute;width:22304;height:82296" coordsize="22304,82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Rectangle 88" o:spid="_x0000_s1028" style="position:absolute;width:22288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w9sAA&#10;AADbAAAADwAAAGRycy9kb3ducmV2LnhtbERPy4rCMBTdD/gP4QqzG1MVVKpRRBFncOMTt9fm2hab&#10;m9JkavXrzUJweTjvyawxhaipcrllBd1OBII4sTrnVMHxsPoZgXAeWWNhmRQ8yMFs2vqaYKztnXdU&#10;730qQgi7GBVk3pexlC7JyKDr2JI4cFdbGfQBVqnUFd5DuClkL4oG0mDOoSHDkhYZJbf9v1Gw3W3W&#10;f6e0v3xc3NCsz8mwts+NUt/tZj4G4anxH/Hb/asVjMLY8CX8AD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ow9sAAAADbAAAADwAAAAAAAAAAAAAAAACYAgAAZHJzL2Rvd25y&#10;ZXYueG1sUEsFBgAAAAAEAAQA9QAAAIUDAAAAAA==&#10;" fillcolor="#214d85 [3122]" stroked="f" strokeweight="2pt">
                    <v:fill color2="#1c4170 [2882]" angle="348" colors="0 #5cb2dc;6554f #5cb2dc" focus="100%" type="gradient"/>
                  </v:rect>
                  <v:group id="Group 68" o:spid="_x0000_s1029" style="position:absolute;left:5238;top:37052;width:17066;height:22780" coordsize="17065,2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shape id="Freeform 90" o:spid="_x0000_s1030" style="position:absolute;left:9867;top:19442;width:80;height:6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dQcAA&#10;AADbAAAADwAAAGRycy9kb3ducmV2LnhtbERPy4rCMBTdC/5DuII7TVWQWo0igjPjYhY+0O21uba1&#10;zU1pMlr/frIQXB7Oe7FqTSUe1LjCsoLRMAJBnFpdcKbgdNwOYhDOI2usLJOCFzlYLbudBSbaPnlP&#10;j4PPRAhhl6CC3Ps6kdKlORl0Q1sTB+5mG4M+wCaTusFnCDeVHEfRVBosODTkWNMmp7Q8/BkFdfl1&#10;yeL7uYrt6bu8vna/WzvRSvV77XoOwlPrP+K3+0crmIX14Uv4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EdQcAAAADbAAAADwAAAAAAAAAAAAAAAACYAgAAZHJzL2Rvd25y&#10;ZXYueG1sUEsFBgAAAAAEAAQA9QAAAIUDAAAAAA==&#10;" path="m,4r5,l5,,,4xe" filled="f" stroked="f">
                      <v:path arrowok="t" o:connecttype="custom" o:connectlocs="0,6350;7938,6350;7938,0;0,6350" o:connectangles="0,0,0,0"/>
                    </v:shape>
                    <v:shape id="Freeform 91" o:spid="_x0000_s1031" style="position:absolute;width:17065;height:17224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1CHcQA&#10;AADbAAAADwAAAGRycy9kb3ducmV2LnhtbESPQWvCQBSE7wX/w/KE3uomhRaNrhKEQpFeEkXw9sg+&#10;k2j2bdzdavLvu4VCj8PMfMOsNoPpxJ2cby0rSGcJCOLK6pZrBYf9x8schA/IGjvLpGAkD5v15GmF&#10;mbYPLuhehlpECPsMFTQh9JmUvmrIoJ/Znjh6Z+sMhihdLbXDR4SbTr4mybs02HJcaLCnbUPVtfw2&#10;CorbzS1G/NpdKuN3pyMWb0leKPU8HfIliEBD+A//tT+1gkU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tQh3EAAAA2wAAAA8AAAAAAAAAAAAAAAAAmAIAAGRycy9k&#10;b3ducmV2LnhtbFBLBQYAAAAABAAEAPUAAACJAwAAAAA=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Freeform 92" o:spid="_x0000_s1032" style="position:absolute;top:2413;width:17065;height:17287;visibility:visible;mso-wrap-style:square;v-text-anchor:top" coordsize="1075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RbMYA&#10;AADbAAAADwAAAGRycy9kb3ducmV2LnhtbESPQWvCQBSE7wX/w/IEL1I3emht6hqiIJZWDyYFr4/s&#10;Mwlm34bsqtFf3y0Uehxm5htmkfSmEVfqXG1ZwXQSgSAurK65VPCdb57nIJxH1thYJgV3cpAsB08L&#10;jLW98YGumS9FgLCLUUHlfRtL6YqKDLqJbYmDd7KdQR9kV0rd4S3ATSNnUfQiDdYcFipsaV1Rcc4u&#10;RsHmfEhpVWzH/fHzsTsdx195s39VajTs03cQnnr/H/5rf2gFbzP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IRbMYAAADbAAAADwAAAAAAAAAAAAAAAACYAgAAZHJz&#10;L2Rvd25yZXYueG1sUEsFBgAAAAAEAAQA9QAAAIsDAAAAAA==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Freeform 93" o:spid="_x0000_s1033" style="position:absolute;top:1095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kxsYA&#10;AADbAAAADwAAAGRycy9kb3ducmV2LnhtbESP3UrDQBSE7wXfYTmCd2ajhaJpt0UKRW1p6R9en2aP&#10;2Wj2bJpdk/TtuwXBy2FmvmHG095WoqXGl44VPCYpCOLc6ZILBYf9/OEZhA/IGivHpOBMHqaT25sx&#10;Ztp1vKV2FwoRIewzVGBCqDMpfW7Iok9cTRy9L9dYDFE2hdQNdhFuK/mUpkNpseS4YLCmmaH8Z/dr&#10;FQyXH4Pjuu6O7ffqzZtic/o8hYVS93f96whEoD78h//a71rBywCuX+IPk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zkxsYAAADbAAAADwAAAAAAAAAAAAAAAACYAgAAZHJz&#10;L2Rvd25yZXYueG1sUEsFBgAAAAAEAAQA9QAAAIsDAAAAAA==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Freeform 94" o:spid="_x0000_s1034" style="position:absolute;top:5413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V8ssYA&#10;AADbAAAADwAAAGRycy9kb3ducmV2LnhtbESP3WrCQBSE7wu+w3IE7+qmVqSmrlIEqW1R6g+9PmZP&#10;s6nZszG7TdK3dwuFXg4z8w0zW3S2FA3VvnCs4G6YgCDOnC44V3A8rG4fQPiArLF0TAp+yMNi3ruZ&#10;Yapdyztq9iEXEcI+RQUmhCqV0meGLPqhq4ij9+lqiyHKOpe6xjbCbSlHSTKRFguOCwYrWhrKzvtv&#10;q2Dy9nJ/2lbtqfnaPHuTv18+LuFVqUG/e3oEEagL/+G/9lormI7h90v8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V8ssYAAADbAAAADwAAAAAAAAAAAAAAAACYAgAAZHJz&#10;L2Rvd25yZXYueG1sUEsFBgAAAAAEAAQA9QAAAIsDAAAAAA==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Freeform 95" o:spid="_x0000_s1035" style="position:absolute;top:1682;width:17065;height:17225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EHsIA&#10;AADbAAAADwAAAGRycy9kb3ducmV2LnhtbESPQYvCMBSE7wv+h/AEb2uq4LJWo4ggiHipK4K3R/Ns&#10;q81LTaLWf28WBI/DzHzDTOetqcWdnK8sKxj0ExDEudUVFwr2f6vvXxA+IGusLZOCJ3mYzzpfU0y1&#10;fXBG910oRISwT1FBGUKTSunzkgz6vm2Io3eyzmCI0hVSO3xEuKnlMEl+pMGK40KJDS1Lyi+7m1GQ&#10;Xa9u/MTt5pwbvzkeMBsli0ypXrddTEAEasMn/G6vtYLxCP6/x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kQewgAAANsAAAAPAAAAAAAAAAAAAAAAAJgCAABkcnMvZG93&#10;bnJldi54bWxQSwUGAAAAAAQABAD1AAAAhwMAAAAA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Group 3" o:spid="_x0000_s1036" style="position:absolute;left:9048;width:13240;height:13716" coordsize="13255,13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shape id="Freeform 97" o:spid="_x0000_s1037" style="position:absolute;left:4619;width:8636;height:8651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8peMQA&#10;AADbAAAADwAAAGRycy9kb3ducmV2LnhtbESPQWsCMRSE74X+h/AK3mq2BV27NYpYFEEoanvp7bF5&#10;3SzdvIQk6u6/N4VCj8PMfMPMl73txIVCbB0reBoXIIhrp1tuFHx+bB5nIGJC1tg5JgUDRVgu7u/m&#10;WGl35SNdTqkRGcKxQgUmJV9JGWtDFuPYeeLsfbtgMWUZGqkDXjPcdvK5KKbSYst5waCntaH653S2&#10;CuSXH6b7N7/dDeVkfz5sy8G8B6VGD/3qFUSiPv2H/9o7reClhN8v+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/KXjEAAAA2wAAAA8AAAAAAAAAAAAAAAAAmAIAAGRycy9k&#10;b3ducmV2LnhtbFBLBQYAAAAABAAEAPUAAACJAwAAAAA=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Freeform 98" o:spid="_x0000_s1038" style="position:absolute;left:2413;top:730;width:10842;height:10779;visibility:visible;mso-wrap-style:square;v-text-anchor:top" coordsize="683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P/msIA&#10;AADbAAAADwAAAGRycy9kb3ducmV2LnhtbERPXWvCMBR9F/Yfwh3sTdNtIlvXVMZAEYShnUMfL81d&#10;U2xuShNt++/Nw8DHw/nOloNtxJU6XztW8DxLQBCXTtdcKTj8rKZvIHxA1tg4JgUjeVjmD5MMU+16&#10;3tO1CJWIIexTVGBCaFMpfWnIop+5ljhyf66zGCLsKqk77GO4beRLkiykxZpjg8GWvgyV5+JiFewP&#10;r7ty/D7Pt8fTuEY7H397Uyv19Dh8foAINIS7+N+90Qre49j4Jf4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/+awgAAANsAAAAPAAAAAAAAAAAAAAAAAJgCAABkcnMvZG93&#10;bnJldi54bWxQSwUGAAAAAAQABAD1AAAAhwMAAAAA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Freeform 99" o:spid="_x0000_s1039" style="position:absolute;left:2571;top:365;width:10684;height:10620;visibility:visible;mso-wrap-style:square;v-text-anchor:top" coordsize="673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XZcMA&#10;AADbAAAADwAAAGRycy9kb3ducmV2LnhtbESPQUvDQBSE74L/YXmCN7uxSLGx2xBEi/VkG/X8yD6T&#10;YN7bsLs26b93C4Ueh5n5hlkVE/fqQD50TgzczzJQJLWznTQGPqvXu0dQIaJY7J2QgSMFKNbXVyvM&#10;rRtlR4d9bFSCSMjRQBvjkGsd6pYYw8wNJMn7cZ4xJukbbT2OCc69nmfZQjN2khZaHOi5pfp3/8cG&#10;uHrn+L2Zf1Xb3ctik32M/OBLY25vpvIJVKQpXsLn9ps1sFzC6Uv6AX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mXZcMAAADbAAAADwAAAAAAAAAAAAAAAACYAgAAZHJzL2Rv&#10;d25yZXYueG1sUEsFBgAAAAAEAAQA9QAAAIgDAAAAAA=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Freeform 100" o:spid="_x0000_s1040" style="position:absolute;left:3730;top:1539;width:9525;height:9525;visibility:visible;mso-wrap-style:square;v-text-anchor:top" coordsize="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fycUA&#10;AADcAAAADwAAAGRycy9kb3ducmV2LnhtbESPQWvCQBCF74X+h2UK3upuK7QSXUUsYlF60IjnITsm&#10;wexsyG6T9N93DoXeZnhv3vtmuR59o3rqYh3YwsvUgCIugqu5tHDJd89zUDEhO2wCk4UfirBePT4s&#10;MXNh4BP151QqCeGYoYUqpTbTOhYVeYzT0BKLdgudxyRrV2rX4SDhvtGvxrxpjzVLQ4UtbSsq7udv&#10;b+F4O7wfvsxu28/2w+wj31zz49xbO3kaNwtQicb0b/67/nSCb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J/JxQAAANwAAAAPAAAAAAAAAAAAAAAAAJgCAABkcnMv&#10;ZG93bnJldi54bWxQSwUGAAAAAAQABAD1AAAAigMAAAAA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Freeform 101" o:spid="_x0000_s1041" style="position:absolute;top:508;width:13255;height:13192;visibility:visible;mso-wrap-style:square;v-text-anchor:top" coordsize="835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6ZcEA&#10;AADcAAAADwAAAGRycy9kb3ducmV2LnhtbERPTYvCMBC9C/6HMAveNNWDLl2jyIIgirJbBa9DM9sW&#10;m0lNYq3/3iwI3ubxPme+7EwtWnK+sqxgPEpAEOdWV1woOB3Xw08QPiBrrC2Tggd5WC76vTmm2t75&#10;l9osFCKGsE9RQRlCk0rp85IM+pFtiCP3Z53BEKErpHZ4j+GmlpMkmUqDFceGEhv6Lim/ZDejoN3P&#10;2mp3OcvV4ccVmbF4PW23Sg0+utUXiEBdeItf7o2O85Mx/D8TL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OmXBAAAA3AAAAA8AAAAAAAAAAAAAAAAAmAIAAGRycy9kb3du&#10;cmV2LnhtbFBLBQYAAAAABAAEAPUAAACGAwAAAAA=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2" o:spid="_x0000_s1042" type="#_x0000_t202" style="position:absolute;width:22288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C0e8QA&#10;AADcAAAADwAAAGRycy9kb3ducmV2LnhtbERPTWvCQBC9C/0PyxS86UYPQaOriKVFRCgaPfQ2ZKdJ&#10;2uxsyG6T6K/vCoK3ebzPWa57U4mWGldaVjAZRyCIM6tLzhWc0/fRDITzyBory6TgSg7Wq5fBEhNt&#10;Oz5Se/K5CCHsElRQeF8nUrqsIINubGviwH3bxqAPsMmlbrAL4aaS0yiKpcGSQ0OBNW0Lyn5Pf0ZB&#10;9nmJq4/L5ms/P/507S1+O6S7VKnha79ZgPDU+6f44d7pMD+awv2ZcIF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AtHvEAAAA3AAAAA8AAAAAAAAAAAAAAAAAmAIAAGRycy9k&#10;b3ducmV2LnhtbFBLBQYAAAAABAAEAPUAAACJAwAAAAA=&#10;" filled="f" strokecolor="#c00000" strokeweight=".5pt">
                  <v:textbox style="layout-flow:vertical;mso-layout-flow-alt:bottom-to-top" inset="18pt,126pt,18pt,18pt">
                    <w:txbxContent>
                      <w:p w:rsidR="00FF4986" w:rsidRPr="00FF4986" w:rsidRDefault="00FF4986" w:rsidP="00FF4986">
                        <w:pPr>
                          <w:ind w:left="720"/>
                          <w:jc w:val="right"/>
                          <w:rPr>
                            <w:rFonts w:asciiTheme="majorHAnsi" w:eastAsiaTheme="majorEastAsia" w:hAnsiTheme="majorHAnsi" w:cstheme="majorBidi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F4986">
                          <w:rPr>
                            <w:rFonts w:asciiTheme="majorHAnsi" w:eastAsiaTheme="majorEastAsia" w:hAnsiTheme="majorHAnsi" w:cstheme="majorBidi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Records, Privacy, and Declassification Division</w:t>
                        </w:r>
                      </w:p>
                      <w:p w:rsidR="00FF4986" w:rsidRPr="00FF4986" w:rsidRDefault="00FF4986" w:rsidP="00FF4986">
                        <w:pPr>
                          <w:ind w:left="2160"/>
                          <w:jc w:val="center"/>
                          <w:rPr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F4986">
                          <w:rPr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Information Paper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B077BE" w:rsidRPr="00FF4986" w:rsidRDefault="00610EF2" w:rsidP="007E40B5">
      <w:pPr>
        <w:pStyle w:val="BodyText"/>
        <w:ind w:right="846"/>
        <w:rPr>
          <w:rFonts w:ascii="Times New Roman" w:hAnsi="Times New Roman" w:cs="Times New Roman"/>
          <w:sz w:val="24"/>
          <w:szCs w:val="24"/>
        </w:rPr>
      </w:pPr>
      <w:r w:rsidRPr="00FF4986">
        <w:rPr>
          <w:rFonts w:ascii="Times New Roman" w:hAnsi="Times New Roman" w:cs="Times New Roman"/>
          <w:sz w:val="24"/>
          <w:szCs w:val="24"/>
        </w:rPr>
        <w:t xml:space="preserve">Recall rosters serve a useful and valid purpose for contacting individuals in order to recall personnel, notify them of building/base/office closings, and other important occurrences. </w:t>
      </w:r>
      <w:r w:rsidR="00C95072" w:rsidRPr="00FF4986">
        <w:rPr>
          <w:rFonts w:ascii="Times New Roman" w:hAnsi="Times New Roman" w:cs="Times New Roman"/>
          <w:sz w:val="24"/>
          <w:szCs w:val="24"/>
        </w:rPr>
        <w:t xml:space="preserve"> </w:t>
      </w:r>
      <w:r w:rsidRPr="00FF4986">
        <w:rPr>
          <w:rFonts w:ascii="Times New Roman" w:hAnsi="Times New Roman" w:cs="Times New Roman"/>
          <w:sz w:val="24"/>
          <w:szCs w:val="24"/>
        </w:rPr>
        <w:t>Safeguards must be in place to ensure that the personally identifiable information (PII) they contain is properly maintained and protected to prevent inadvertent disclosure.</w:t>
      </w:r>
      <w:r w:rsidR="007E40B5" w:rsidRPr="00FF4986">
        <w:rPr>
          <w:rFonts w:ascii="Times New Roman" w:hAnsi="Times New Roman" w:cs="Times New Roman"/>
          <w:sz w:val="24"/>
          <w:szCs w:val="24"/>
        </w:rPr>
        <w:t xml:space="preserve">  </w:t>
      </w:r>
      <w:r w:rsidRPr="00FF4986">
        <w:rPr>
          <w:rFonts w:ascii="Times New Roman" w:hAnsi="Times New Roman" w:cs="Times New Roman"/>
          <w:sz w:val="24"/>
          <w:szCs w:val="24"/>
        </w:rPr>
        <w:t xml:space="preserve">PII breaches can occur due to the mishandling of recall rosters. </w:t>
      </w:r>
      <w:r w:rsidR="00C95072" w:rsidRPr="00FF4986">
        <w:rPr>
          <w:rFonts w:ascii="Times New Roman" w:hAnsi="Times New Roman" w:cs="Times New Roman"/>
          <w:sz w:val="24"/>
          <w:szCs w:val="24"/>
        </w:rPr>
        <w:t xml:space="preserve"> </w:t>
      </w:r>
      <w:r w:rsidRPr="00FF4986">
        <w:rPr>
          <w:rFonts w:ascii="Times New Roman" w:hAnsi="Times New Roman" w:cs="Times New Roman"/>
          <w:sz w:val="24"/>
          <w:szCs w:val="24"/>
        </w:rPr>
        <w:t xml:space="preserve">Examples </w:t>
      </w:r>
      <w:r w:rsidR="00C95072" w:rsidRPr="00FF4986">
        <w:rPr>
          <w:rFonts w:ascii="Times New Roman" w:hAnsi="Times New Roman" w:cs="Times New Roman"/>
          <w:sz w:val="24"/>
          <w:szCs w:val="24"/>
        </w:rPr>
        <w:t xml:space="preserve">of this </w:t>
      </w:r>
      <w:r w:rsidRPr="00FF4986">
        <w:rPr>
          <w:rFonts w:ascii="Times New Roman" w:hAnsi="Times New Roman" w:cs="Times New Roman"/>
          <w:sz w:val="24"/>
          <w:szCs w:val="24"/>
        </w:rPr>
        <w:t xml:space="preserve">include rosters being posted in publicly accessible areas; rosters being transmitted as email attachments without proper encryption and marking; rosters stored on a shared drive without the appropriate access controls in place; and failure to protect hard copy rosters outside the workplace. </w:t>
      </w:r>
    </w:p>
    <w:p w:rsidR="007E40B5" w:rsidRPr="00FF4986" w:rsidRDefault="007E40B5" w:rsidP="007E40B5">
      <w:pPr>
        <w:pStyle w:val="BodyText"/>
        <w:ind w:right="846"/>
        <w:rPr>
          <w:rFonts w:ascii="Times New Roman" w:hAnsi="Times New Roman" w:cs="Times New Roman"/>
          <w:sz w:val="24"/>
          <w:szCs w:val="24"/>
        </w:rPr>
      </w:pPr>
    </w:p>
    <w:p w:rsidR="00B077BE" w:rsidRPr="00FF4986" w:rsidRDefault="00610EF2" w:rsidP="007E40B5">
      <w:pPr>
        <w:pStyle w:val="BodyText"/>
        <w:ind w:right="846"/>
        <w:rPr>
          <w:rFonts w:ascii="Times New Roman" w:hAnsi="Times New Roman" w:cs="Times New Roman"/>
          <w:sz w:val="24"/>
          <w:szCs w:val="24"/>
        </w:rPr>
      </w:pPr>
      <w:r w:rsidRPr="00FF4986">
        <w:rPr>
          <w:rFonts w:ascii="Times New Roman" w:hAnsi="Times New Roman" w:cs="Times New Roman"/>
          <w:sz w:val="24"/>
          <w:szCs w:val="24"/>
        </w:rPr>
        <w:t>These privacy tips provide specific safeguards all Department of Defense (DoD) personnel should use when creating and sharing recall rosters.</w:t>
      </w:r>
    </w:p>
    <w:p w:rsidR="00DE027D" w:rsidRPr="00FF4986" w:rsidRDefault="00DE027D" w:rsidP="00DE027D">
      <w:pPr>
        <w:pStyle w:val="BodyText"/>
        <w:ind w:left="720" w:right="846"/>
        <w:rPr>
          <w:rFonts w:ascii="Times New Roman" w:hAnsi="Times New Roman" w:cs="Times New Roman"/>
          <w:sz w:val="24"/>
          <w:szCs w:val="24"/>
        </w:rPr>
      </w:pPr>
    </w:p>
    <w:p w:rsidR="00B077BE" w:rsidRPr="00FF4986" w:rsidRDefault="00610EF2" w:rsidP="00DE027D">
      <w:pPr>
        <w:pStyle w:val="ListParagraph"/>
        <w:numPr>
          <w:ilvl w:val="0"/>
          <w:numId w:val="1"/>
        </w:numPr>
        <w:tabs>
          <w:tab w:val="left" w:pos="3559"/>
          <w:tab w:val="left" w:pos="3560"/>
        </w:tabs>
        <w:ind w:left="1080" w:right="1147"/>
        <w:rPr>
          <w:rFonts w:ascii="Times New Roman" w:hAnsi="Times New Roman" w:cs="Times New Roman"/>
          <w:sz w:val="24"/>
          <w:szCs w:val="24"/>
        </w:rPr>
      </w:pPr>
      <w:r w:rsidRPr="00FF4986">
        <w:rPr>
          <w:rFonts w:ascii="Times New Roman" w:hAnsi="Times New Roman" w:cs="Times New Roman"/>
          <w:sz w:val="24"/>
          <w:szCs w:val="24"/>
        </w:rPr>
        <w:t>Ask: Does the recipient(s) have a need to know?</w:t>
      </w:r>
      <w:r w:rsidR="00C95072" w:rsidRPr="00FF4986">
        <w:rPr>
          <w:rFonts w:ascii="Times New Roman" w:hAnsi="Times New Roman" w:cs="Times New Roman"/>
          <w:sz w:val="24"/>
          <w:szCs w:val="24"/>
        </w:rPr>
        <w:t xml:space="preserve"> </w:t>
      </w:r>
      <w:r w:rsidRPr="00FF4986">
        <w:rPr>
          <w:rFonts w:ascii="Times New Roman" w:hAnsi="Times New Roman" w:cs="Times New Roman"/>
          <w:sz w:val="24"/>
          <w:szCs w:val="24"/>
        </w:rPr>
        <w:t xml:space="preserve"> Is the information appropriately marked as "FOUO - Privacy Sensitive"? </w:t>
      </w:r>
      <w:r w:rsidR="00C95072" w:rsidRPr="00FF4986">
        <w:rPr>
          <w:rFonts w:ascii="Times New Roman" w:hAnsi="Times New Roman" w:cs="Times New Roman"/>
          <w:sz w:val="24"/>
          <w:szCs w:val="24"/>
        </w:rPr>
        <w:t xml:space="preserve"> </w:t>
      </w:r>
      <w:r w:rsidRPr="00FF4986">
        <w:rPr>
          <w:rFonts w:ascii="Times New Roman" w:hAnsi="Times New Roman" w:cs="Times New Roman"/>
          <w:sz w:val="24"/>
          <w:szCs w:val="24"/>
        </w:rPr>
        <w:t>Is the</w:t>
      </w:r>
      <w:r w:rsidRPr="00FF4986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FF4986">
        <w:rPr>
          <w:rFonts w:ascii="Times New Roman" w:hAnsi="Times New Roman" w:cs="Times New Roman"/>
          <w:sz w:val="24"/>
          <w:szCs w:val="24"/>
        </w:rPr>
        <w:t>transmission secure</w:t>
      </w:r>
      <w:r w:rsidR="00A73A77" w:rsidRPr="00FF4986">
        <w:rPr>
          <w:rFonts w:ascii="Times New Roman" w:hAnsi="Times New Roman" w:cs="Times New Roman"/>
          <w:sz w:val="24"/>
          <w:szCs w:val="24"/>
        </w:rPr>
        <w:t>/encrypted</w:t>
      </w:r>
      <w:r w:rsidRPr="00FF4986">
        <w:rPr>
          <w:rFonts w:ascii="Times New Roman" w:hAnsi="Times New Roman" w:cs="Times New Roman"/>
          <w:sz w:val="24"/>
          <w:szCs w:val="24"/>
        </w:rPr>
        <w:t xml:space="preserve">? </w:t>
      </w:r>
      <w:r w:rsidR="00C95072" w:rsidRPr="00FF4986">
        <w:rPr>
          <w:rFonts w:ascii="Times New Roman" w:hAnsi="Times New Roman" w:cs="Times New Roman"/>
          <w:sz w:val="24"/>
          <w:szCs w:val="24"/>
        </w:rPr>
        <w:t xml:space="preserve"> </w:t>
      </w:r>
      <w:r w:rsidRPr="00FF4986">
        <w:rPr>
          <w:rFonts w:ascii="Times New Roman" w:hAnsi="Times New Roman" w:cs="Times New Roman"/>
          <w:sz w:val="24"/>
          <w:szCs w:val="24"/>
        </w:rPr>
        <w:t xml:space="preserve">Should the information be displayed in this location? </w:t>
      </w:r>
      <w:r w:rsidR="00C95072" w:rsidRPr="00FF4986">
        <w:rPr>
          <w:rFonts w:ascii="Times New Roman" w:hAnsi="Times New Roman" w:cs="Times New Roman"/>
          <w:sz w:val="24"/>
          <w:szCs w:val="24"/>
        </w:rPr>
        <w:t xml:space="preserve"> </w:t>
      </w:r>
      <w:r w:rsidRPr="00FF4986">
        <w:rPr>
          <w:rFonts w:ascii="Times New Roman" w:hAnsi="Times New Roman" w:cs="Times New Roman"/>
          <w:sz w:val="24"/>
          <w:szCs w:val="24"/>
        </w:rPr>
        <w:t>Are only essential PII elements</w:t>
      </w:r>
      <w:r w:rsidRPr="00FF49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4986">
        <w:rPr>
          <w:rFonts w:ascii="Times New Roman" w:hAnsi="Times New Roman" w:cs="Times New Roman"/>
          <w:sz w:val="24"/>
          <w:szCs w:val="24"/>
        </w:rPr>
        <w:t>listed?</w:t>
      </w:r>
    </w:p>
    <w:p w:rsidR="00B077BE" w:rsidRPr="00FF4986" w:rsidRDefault="00610EF2" w:rsidP="00DE027D">
      <w:pPr>
        <w:pStyle w:val="ListParagraph"/>
        <w:numPr>
          <w:ilvl w:val="0"/>
          <w:numId w:val="1"/>
        </w:numPr>
        <w:tabs>
          <w:tab w:val="left" w:pos="3559"/>
          <w:tab w:val="left" w:pos="356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F4986">
        <w:rPr>
          <w:rFonts w:ascii="Times New Roman" w:hAnsi="Times New Roman" w:cs="Times New Roman"/>
          <w:sz w:val="24"/>
          <w:szCs w:val="24"/>
        </w:rPr>
        <w:t>Establish procedures for proper maintenance, storage and</w:t>
      </w:r>
      <w:r w:rsidRPr="00FF498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F4986">
        <w:rPr>
          <w:rFonts w:ascii="Times New Roman" w:hAnsi="Times New Roman" w:cs="Times New Roman"/>
          <w:sz w:val="24"/>
          <w:szCs w:val="24"/>
        </w:rPr>
        <w:t>dissemination.</w:t>
      </w:r>
    </w:p>
    <w:p w:rsidR="00B077BE" w:rsidRPr="00FF4986" w:rsidRDefault="00610EF2" w:rsidP="00DE027D">
      <w:pPr>
        <w:pStyle w:val="ListParagraph"/>
        <w:numPr>
          <w:ilvl w:val="0"/>
          <w:numId w:val="1"/>
        </w:numPr>
        <w:tabs>
          <w:tab w:val="left" w:pos="3559"/>
          <w:tab w:val="left" w:pos="356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F4986">
        <w:rPr>
          <w:rFonts w:ascii="Times New Roman" w:hAnsi="Times New Roman" w:cs="Times New Roman"/>
          <w:sz w:val="24"/>
          <w:szCs w:val="24"/>
        </w:rPr>
        <w:t>Provide training to ensure DoD personnel follow established</w:t>
      </w:r>
      <w:r w:rsidRPr="00FF4986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F4986">
        <w:rPr>
          <w:rFonts w:ascii="Times New Roman" w:hAnsi="Times New Roman" w:cs="Times New Roman"/>
          <w:sz w:val="24"/>
          <w:szCs w:val="24"/>
        </w:rPr>
        <w:t>procedures.</w:t>
      </w:r>
    </w:p>
    <w:p w:rsidR="00B077BE" w:rsidRPr="00FF4986" w:rsidRDefault="00610EF2" w:rsidP="00DE027D">
      <w:pPr>
        <w:pStyle w:val="ListParagraph"/>
        <w:numPr>
          <w:ilvl w:val="0"/>
          <w:numId w:val="1"/>
        </w:numPr>
        <w:tabs>
          <w:tab w:val="left" w:pos="3559"/>
          <w:tab w:val="left" w:pos="3560"/>
        </w:tabs>
        <w:ind w:left="1080" w:right="928"/>
        <w:rPr>
          <w:rFonts w:ascii="Times New Roman" w:hAnsi="Times New Roman" w:cs="Times New Roman"/>
          <w:sz w:val="24"/>
          <w:szCs w:val="24"/>
        </w:rPr>
      </w:pPr>
      <w:r w:rsidRPr="00FF4986">
        <w:rPr>
          <w:rFonts w:ascii="Times New Roman" w:hAnsi="Times New Roman" w:cs="Times New Roman"/>
          <w:sz w:val="24"/>
          <w:szCs w:val="24"/>
        </w:rPr>
        <w:t>Limit PII elements to only the minimum required, e.g., names,</w:t>
      </w:r>
      <w:r w:rsidRPr="00FF498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E3071A" w:rsidRPr="00FF4986">
        <w:rPr>
          <w:rFonts w:ascii="Times New Roman" w:hAnsi="Times New Roman" w:cs="Times New Roman"/>
          <w:sz w:val="24"/>
          <w:szCs w:val="24"/>
        </w:rPr>
        <w:t>addresses telephone</w:t>
      </w:r>
      <w:r w:rsidRPr="00FF4986">
        <w:rPr>
          <w:rFonts w:ascii="Times New Roman" w:hAnsi="Times New Roman" w:cs="Times New Roman"/>
          <w:sz w:val="24"/>
          <w:szCs w:val="24"/>
        </w:rPr>
        <w:t xml:space="preserve"> numbers (home, work, cell)</w:t>
      </w:r>
      <w:r w:rsidR="009B18BF" w:rsidRPr="00FF4986">
        <w:rPr>
          <w:rFonts w:ascii="Times New Roman" w:hAnsi="Times New Roman" w:cs="Times New Roman"/>
          <w:sz w:val="24"/>
          <w:szCs w:val="24"/>
        </w:rPr>
        <w:t xml:space="preserve"> and/or email address</w:t>
      </w:r>
      <w:r w:rsidRPr="00FF4986">
        <w:rPr>
          <w:rFonts w:ascii="Times New Roman" w:hAnsi="Times New Roman" w:cs="Times New Roman"/>
          <w:sz w:val="24"/>
          <w:szCs w:val="24"/>
        </w:rPr>
        <w:t xml:space="preserve">. </w:t>
      </w:r>
      <w:r w:rsidR="00C95072" w:rsidRPr="00FF4986">
        <w:rPr>
          <w:rFonts w:ascii="Times New Roman" w:hAnsi="Times New Roman" w:cs="Times New Roman"/>
          <w:sz w:val="24"/>
          <w:szCs w:val="24"/>
        </w:rPr>
        <w:t xml:space="preserve"> </w:t>
      </w:r>
      <w:r w:rsidR="006B2F38" w:rsidRPr="00FF4986">
        <w:rPr>
          <w:rFonts w:ascii="Times New Roman" w:hAnsi="Times New Roman" w:cs="Times New Roman"/>
          <w:sz w:val="24"/>
          <w:szCs w:val="24"/>
        </w:rPr>
        <w:t xml:space="preserve">The </w:t>
      </w:r>
      <w:r w:rsidRPr="00FF4986">
        <w:rPr>
          <w:rFonts w:ascii="Times New Roman" w:hAnsi="Times New Roman" w:cs="Times New Roman"/>
          <w:sz w:val="24"/>
          <w:szCs w:val="24"/>
        </w:rPr>
        <w:t>SSN</w:t>
      </w:r>
      <w:r w:rsidR="006B2F38" w:rsidRPr="00FF4986">
        <w:rPr>
          <w:rFonts w:ascii="Times New Roman" w:hAnsi="Times New Roman" w:cs="Times New Roman"/>
          <w:sz w:val="24"/>
          <w:szCs w:val="24"/>
        </w:rPr>
        <w:t>,</w:t>
      </w:r>
      <w:r w:rsidRPr="00FF4986">
        <w:rPr>
          <w:rFonts w:ascii="Times New Roman" w:hAnsi="Times New Roman" w:cs="Times New Roman"/>
          <w:sz w:val="24"/>
          <w:szCs w:val="24"/>
        </w:rPr>
        <w:t xml:space="preserve"> </w:t>
      </w:r>
      <w:r w:rsidR="00C95072" w:rsidRPr="00FF4986">
        <w:rPr>
          <w:rFonts w:ascii="Times New Roman" w:hAnsi="Times New Roman" w:cs="Times New Roman"/>
          <w:sz w:val="24"/>
          <w:szCs w:val="24"/>
        </w:rPr>
        <w:t xml:space="preserve">date of birth, </w:t>
      </w:r>
      <w:r w:rsidR="00B04864" w:rsidRPr="00FF4986">
        <w:rPr>
          <w:rFonts w:ascii="Times New Roman" w:hAnsi="Times New Roman" w:cs="Times New Roman"/>
          <w:sz w:val="24"/>
          <w:szCs w:val="24"/>
        </w:rPr>
        <w:t xml:space="preserve">or </w:t>
      </w:r>
      <w:r w:rsidR="00C95072" w:rsidRPr="00FF4986">
        <w:rPr>
          <w:rFonts w:ascii="Times New Roman" w:hAnsi="Times New Roman" w:cs="Times New Roman"/>
          <w:sz w:val="24"/>
          <w:szCs w:val="24"/>
        </w:rPr>
        <w:t xml:space="preserve">DoD ID Number </w:t>
      </w:r>
      <w:r w:rsidRPr="00FF4986">
        <w:rPr>
          <w:rFonts w:ascii="Times New Roman" w:hAnsi="Times New Roman" w:cs="Times New Roman"/>
          <w:sz w:val="24"/>
          <w:szCs w:val="24"/>
        </w:rPr>
        <w:t>should never be included.</w:t>
      </w:r>
    </w:p>
    <w:p w:rsidR="00B077BE" w:rsidRPr="00FF4986" w:rsidRDefault="00610EF2" w:rsidP="00DE027D">
      <w:pPr>
        <w:pStyle w:val="ListParagraph"/>
        <w:numPr>
          <w:ilvl w:val="0"/>
          <w:numId w:val="1"/>
        </w:numPr>
        <w:tabs>
          <w:tab w:val="left" w:pos="3559"/>
          <w:tab w:val="left" w:pos="3560"/>
        </w:tabs>
        <w:ind w:left="1080" w:right="849"/>
        <w:rPr>
          <w:rFonts w:ascii="Times New Roman" w:hAnsi="Times New Roman" w:cs="Times New Roman"/>
          <w:sz w:val="24"/>
          <w:szCs w:val="24"/>
        </w:rPr>
      </w:pPr>
      <w:r w:rsidRPr="00FF4986">
        <w:rPr>
          <w:rFonts w:ascii="Times New Roman" w:hAnsi="Times New Roman" w:cs="Times New Roman"/>
          <w:sz w:val="24"/>
          <w:szCs w:val="24"/>
        </w:rPr>
        <w:t>Post all rosters to an intranet site only when proper access controls are</w:t>
      </w:r>
      <w:r w:rsidRPr="00FF4986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F4986">
        <w:rPr>
          <w:rFonts w:ascii="Times New Roman" w:hAnsi="Times New Roman" w:cs="Times New Roman"/>
          <w:sz w:val="24"/>
          <w:szCs w:val="24"/>
        </w:rPr>
        <w:t>in place.</w:t>
      </w:r>
    </w:p>
    <w:p w:rsidR="00B077BE" w:rsidRPr="00FF4986" w:rsidRDefault="00610EF2" w:rsidP="00DE027D">
      <w:pPr>
        <w:pStyle w:val="ListParagraph"/>
        <w:numPr>
          <w:ilvl w:val="0"/>
          <w:numId w:val="1"/>
        </w:numPr>
        <w:tabs>
          <w:tab w:val="left" w:pos="3559"/>
          <w:tab w:val="left" w:pos="3560"/>
        </w:tabs>
        <w:ind w:left="1080" w:right="1197"/>
        <w:rPr>
          <w:rFonts w:ascii="Times New Roman" w:hAnsi="Times New Roman" w:cs="Times New Roman"/>
          <w:sz w:val="24"/>
          <w:szCs w:val="24"/>
        </w:rPr>
      </w:pPr>
      <w:r w:rsidRPr="00FF4986">
        <w:rPr>
          <w:rFonts w:ascii="Times New Roman" w:hAnsi="Times New Roman" w:cs="Times New Roman"/>
          <w:sz w:val="24"/>
          <w:szCs w:val="24"/>
        </w:rPr>
        <w:t>Provide a Privacy Act Statement (PAS) any time PII is solicited from</w:t>
      </w:r>
      <w:r w:rsidRPr="00FF4986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F4986">
        <w:rPr>
          <w:rFonts w:ascii="Times New Roman" w:hAnsi="Times New Roman" w:cs="Times New Roman"/>
          <w:sz w:val="24"/>
          <w:szCs w:val="24"/>
        </w:rPr>
        <w:t xml:space="preserve">an individual, whether in writing or electronically. </w:t>
      </w:r>
      <w:r w:rsidR="00C95072" w:rsidRPr="00FF4986">
        <w:rPr>
          <w:rFonts w:ascii="Times New Roman" w:hAnsi="Times New Roman" w:cs="Times New Roman"/>
          <w:sz w:val="24"/>
          <w:szCs w:val="24"/>
        </w:rPr>
        <w:t xml:space="preserve"> </w:t>
      </w:r>
      <w:r w:rsidRPr="00FF4986">
        <w:rPr>
          <w:rFonts w:ascii="Times New Roman" w:hAnsi="Times New Roman" w:cs="Times New Roman"/>
          <w:sz w:val="24"/>
          <w:szCs w:val="24"/>
        </w:rPr>
        <w:t xml:space="preserve">Contact your Privacy Officer for more information. </w:t>
      </w:r>
      <w:r w:rsidR="00C95072" w:rsidRPr="00FF4986">
        <w:rPr>
          <w:rFonts w:ascii="Times New Roman" w:hAnsi="Times New Roman" w:cs="Times New Roman"/>
          <w:sz w:val="24"/>
          <w:szCs w:val="24"/>
        </w:rPr>
        <w:t xml:space="preserve"> </w:t>
      </w:r>
      <w:r w:rsidRPr="00FF4986">
        <w:rPr>
          <w:rFonts w:ascii="Times New Roman" w:hAnsi="Times New Roman" w:cs="Times New Roman"/>
          <w:sz w:val="24"/>
          <w:szCs w:val="24"/>
        </w:rPr>
        <w:t xml:space="preserve">(See </w:t>
      </w:r>
      <w:r w:rsidR="008F4F9A" w:rsidRPr="00FF4986">
        <w:rPr>
          <w:rFonts w:ascii="Times New Roman" w:hAnsi="Times New Roman" w:cs="Times New Roman"/>
          <w:sz w:val="24"/>
          <w:szCs w:val="24"/>
        </w:rPr>
        <w:t>below</w:t>
      </w:r>
      <w:r w:rsidRPr="00FF4986">
        <w:rPr>
          <w:rFonts w:ascii="Times New Roman" w:hAnsi="Times New Roman" w:cs="Times New Roman"/>
          <w:sz w:val="24"/>
          <w:szCs w:val="24"/>
        </w:rPr>
        <w:t xml:space="preserve"> PAS</w:t>
      </w:r>
      <w:r w:rsidR="008F4F9A" w:rsidRPr="00FF4986">
        <w:rPr>
          <w:rFonts w:ascii="Times New Roman" w:hAnsi="Times New Roman" w:cs="Times New Roman"/>
          <w:sz w:val="24"/>
          <w:szCs w:val="24"/>
        </w:rPr>
        <w:t xml:space="preserve"> example</w:t>
      </w:r>
      <w:r w:rsidRPr="00FF4986">
        <w:rPr>
          <w:rFonts w:ascii="Times New Roman" w:hAnsi="Times New Roman" w:cs="Times New Roman"/>
          <w:sz w:val="24"/>
          <w:szCs w:val="24"/>
        </w:rPr>
        <w:t>)</w:t>
      </w:r>
      <w:r w:rsidR="008F4F9A" w:rsidRPr="00FF4986">
        <w:rPr>
          <w:rFonts w:ascii="Times New Roman" w:hAnsi="Times New Roman" w:cs="Times New Roman"/>
          <w:sz w:val="24"/>
          <w:szCs w:val="24"/>
        </w:rPr>
        <w:t>.</w:t>
      </w:r>
    </w:p>
    <w:p w:rsidR="00B077BE" w:rsidRPr="00FF4986" w:rsidRDefault="00610EF2" w:rsidP="00DE027D">
      <w:pPr>
        <w:pStyle w:val="ListParagraph"/>
        <w:numPr>
          <w:ilvl w:val="0"/>
          <w:numId w:val="1"/>
        </w:numPr>
        <w:tabs>
          <w:tab w:val="left" w:pos="3559"/>
          <w:tab w:val="left" w:pos="356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F4986">
        <w:rPr>
          <w:rFonts w:ascii="Times New Roman" w:hAnsi="Times New Roman" w:cs="Times New Roman"/>
          <w:sz w:val="24"/>
          <w:szCs w:val="24"/>
        </w:rPr>
        <w:t>Ensure that compliance spot checks include recall</w:t>
      </w:r>
      <w:r w:rsidRPr="00FF498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F4986">
        <w:rPr>
          <w:rFonts w:ascii="Times New Roman" w:hAnsi="Times New Roman" w:cs="Times New Roman"/>
          <w:sz w:val="24"/>
          <w:szCs w:val="24"/>
        </w:rPr>
        <w:t>rosters.</w:t>
      </w:r>
    </w:p>
    <w:p w:rsidR="00B077BE" w:rsidRPr="00FF4986" w:rsidRDefault="00610EF2" w:rsidP="00DE027D">
      <w:pPr>
        <w:pStyle w:val="ListParagraph"/>
        <w:numPr>
          <w:ilvl w:val="0"/>
          <w:numId w:val="1"/>
        </w:numPr>
        <w:tabs>
          <w:tab w:val="left" w:pos="3559"/>
          <w:tab w:val="left" w:pos="3560"/>
        </w:tabs>
        <w:ind w:left="1080" w:right="1389"/>
        <w:rPr>
          <w:rFonts w:ascii="Times New Roman" w:hAnsi="Times New Roman" w:cs="Times New Roman"/>
          <w:sz w:val="24"/>
          <w:szCs w:val="24"/>
        </w:rPr>
      </w:pPr>
      <w:r w:rsidRPr="00FF4986">
        <w:rPr>
          <w:rFonts w:ascii="Times New Roman" w:hAnsi="Times New Roman" w:cs="Times New Roman"/>
          <w:sz w:val="24"/>
          <w:szCs w:val="24"/>
        </w:rPr>
        <w:t>Ensure that the sole purpose of a recall roster is to recall</w:t>
      </w:r>
      <w:r w:rsidRPr="00FF498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F4986">
        <w:rPr>
          <w:rFonts w:ascii="Times New Roman" w:hAnsi="Times New Roman" w:cs="Times New Roman"/>
          <w:sz w:val="24"/>
          <w:szCs w:val="24"/>
        </w:rPr>
        <w:t>personnel, notify them of building/base/office closings, and other important occurrences.</w:t>
      </w:r>
    </w:p>
    <w:p w:rsidR="00552259" w:rsidRPr="00FF4986" w:rsidRDefault="00552259" w:rsidP="00552259">
      <w:pPr>
        <w:pStyle w:val="ListParagraph"/>
        <w:tabs>
          <w:tab w:val="left" w:pos="3559"/>
          <w:tab w:val="left" w:pos="3560"/>
        </w:tabs>
        <w:ind w:left="1080" w:right="1389" w:firstLine="0"/>
        <w:rPr>
          <w:rFonts w:ascii="Times New Roman" w:hAnsi="Times New Roman" w:cs="Times New Roman"/>
          <w:sz w:val="24"/>
          <w:szCs w:val="24"/>
        </w:rPr>
      </w:pPr>
    </w:p>
    <w:p w:rsidR="00183671" w:rsidRPr="00FF4986" w:rsidRDefault="008F4F9A" w:rsidP="00DE027D">
      <w:pPr>
        <w:tabs>
          <w:tab w:val="left" w:pos="4567"/>
          <w:tab w:val="left" w:pos="116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986">
        <w:rPr>
          <w:rFonts w:ascii="Times New Roman" w:hAnsi="Times New Roman" w:cs="Times New Roman"/>
          <w:b/>
          <w:sz w:val="24"/>
          <w:szCs w:val="24"/>
        </w:rPr>
        <w:t>PRIVACY ACT STATEMENT (EXAMPLE)</w:t>
      </w:r>
    </w:p>
    <w:p w:rsidR="008F4F9A" w:rsidRPr="00FF4986" w:rsidRDefault="008F4F9A" w:rsidP="00DE027D">
      <w:pPr>
        <w:tabs>
          <w:tab w:val="left" w:pos="4567"/>
          <w:tab w:val="left" w:pos="116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7BE" w:rsidRPr="00FF4986" w:rsidRDefault="00610EF2" w:rsidP="00DE027D">
      <w:pPr>
        <w:pStyle w:val="Heading1"/>
        <w:spacing w:before="0"/>
        <w:ind w:right="0"/>
        <w:rPr>
          <w:rFonts w:ascii="Times New Roman" w:hAnsi="Times New Roman" w:cs="Times New Roman"/>
        </w:rPr>
      </w:pPr>
      <w:r w:rsidRPr="00FF4986">
        <w:rPr>
          <w:rFonts w:ascii="Times New Roman" w:hAnsi="Times New Roman" w:cs="Times New Roman"/>
          <w:b/>
        </w:rPr>
        <w:t xml:space="preserve">AUTHORITY:  </w:t>
      </w:r>
      <w:r w:rsidRPr="00FF4986">
        <w:rPr>
          <w:rFonts w:ascii="Times New Roman" w:hAnsi="Times New Roman" w:cs="Times New Roman"/>
        </w:rPr>
        <w:t xml:space="preserve">Cite </w:t>
      </w:r>
      <w:r w:rsidR="00566C3C" w:rsidRPr="00FF4986">
        <w:rPr>
          <w:rFonts w:ascii="Times New Roman" w:hAnsi="Times New Roman" w:cs="Times New Roman"/>
        </w:rPr>
        <w:t xml:space="preserve">and write out titles the </w:t>
      </w:r>
      <w:r w:rsidRPr="00FF4986">
        <w:rPr>
          <w:rFonts w:ascii="Times New Roman" w:hAnsi="Times New Roman" w:cs="Times New Roman"/>
        </w:rPr>
        <w:t>authorities identified in the applicable SORN</w:t>
      </w:r>
      <w:r w:rsidR="001A0120" w:rsidRPr="00FF4986">
        <w:rPr>
          <w:rFonts w:ascii="Times New Roman" w:hAnsi="Times New Roman" w:cs="Times New Roman"/>
        </w:rPr>
        <w:t>’s “Authorities” category</w:t>
      </w:r>
      <w:r w:rsidRPr="00FF4986">
        <w:rPr>
          <w:rFonts w:ascii="Times New Roman" w:hAnsi="Times New Roman" w:cs="Times New Roman"/>
        </w:rPr>
        <w:t>.</w:t>
      </w:r>
    </w:p>
    <w:p w:rsidR="00B077BE" w:rsidRPr="00FF4986" w:rsidRDefault="00B077BE" w:rsidP="00DE027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FF4986" w:rsidRDefault="00FF4986" w:rsidP="00DE027D">
      <w:pPr>
        <w:ind w:left="185"/>
        <w:rPr>
          <w:rFonts w:ascii="Times New Roman" w:hAnsi="Times New Roman" w:cs="Times New Roman"/>
          <w:b/>
          <w:sz w:val="24"/>
          <w:szCs w:val="24"/>
        </w:rPr>
      </w:pPr>
    </w:p>
    <w:p w:rsidR="00B077BE" w:rsidRPr="00FF4986" w:rsidRDefault="00610EF2" w:rsidP="00DE027D">
      <w:pPr>
        <w:ind w:left="185"/>
        <w:rPr>
          <w:rFonts w:ascii="Times New Roman" w:hAnsi="Times New Roman" w:cs="Times New Roman"/>
          <w:sz w:val="24"/>
          <w:szCs w:val="24"/>
        </w:rPr>
      </w:pPr>
      <w:r w:rsidRPr="00FF4986">
        <w:rPr>
          <w:rFonts w:ascii="Times New Roman" w:hAnsi="Times New Roman" w:cs="Times New Roman"/>
          <w:b/>
          <w:sz w:val="24"/>
          <w:szCs w:val="24"/>
        </w:rPr>
        <w:t xml:space="preserve">PRINCIPAL PURPOSE: </w:t>
      </w:r>
      <w:r w:rsidR="008F4F9A" w:rsidRPr="00FF4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986">
        <w:rPr>
          <w:rFonts w:ascii="Times New Roman" w:hAnsi="Times New Roman" w:cs="Times New Roman"/>
          <w:sz w:val="24"/>
          <w:szCs w:val="24"/>
        </w:rPr>
        <w:t>State the same purpose identified in the SORN’s “Purpose” category.</w:t>
      </w:r>
    </w:p>
    <w:p w:rsidR="00B077BE" w:rsidRPr="00FF4986" w:rsidRDefault="00B077BE" w:rsidP="00DE027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B077BE" w:rsidRPr="00FF4986" w:rsidRDefault="00610EF2" w:rsidP="00DE027D">
      <w:pPr>
        <w:pStyle w:val="Heading1"/>
        <w:spacing w:before="0"/>
        <w:rPr>
          <w:rFonts w:ascii="Times New Roman" w:hAnsi="Times New Roman" w:cs="Times New Roman"/>
        </w:rPr>
      </w:pPr>
      <w:r w:rsidRPr="00FF4986">
        <w:rPr>
          <w:rFonts w:ascii="Times New Roman" w:hAnsi="Times New Roman" w:cs="Times New Roman"/>
          <w:b/>
        </w:rPr>
        <w:t>ROUTINE USE:</w:t>
      </w:r>
      <w:r w:rsidR="008F4F9A" w:rsidRPr="00FF4986">
        <w:rPr>
          <w:rFonts w:ascii="Times New Roman" w:hAnsi="Times New Roman" w:cs="Times New Roman"/>
          <w:b/>
        </w:rPr>
        <w:t xml:space="preserve"> </w:t>
      </w:r>
      <w:r w:rsidRPr="00FF4986">
        <w:rPr>
          <w:rFonts w:ascii="Times New Roman" w:hAnsi="Times New Roman" w:cs="Times New Roman"/>
          <w:b/>
        </w:rPr>
        <w:t xml:space="preserve"> </w:t>
      </w:r>
      <w:r w:rsidR="00566C3C" w:rsidRPr="00FF4986">
        <w:rPr>
          <w:rFonts w:ascii="Times New Roman" w:hAnsi="Times New Roman" w:cs="Times New Roman"/>
        </w:rPr>
        <w:t>List the same routine uses that are identified in the SORN; h</w:t>
      </w:r>
      <w:r w:rsidRPr="00FF4986">
        <w:rPr>
          <w:rFonts w:ascii="Times New Roman" w:hAnsi="Times New Roman" w:cs="Times New Roman"/>
        </w:rPr>
        <w:t xml:space="preserve">owever, if </w:t>
      </w:r>
      <w:r w:rsidR="00566C3C" w:rsidRPr="00FF4986">
        <w:rPr>
          <w:rFonts w:ascii="Times New Roman" w:hAnsi="Times New Roman" w:cs="Times New Roman"/>
        </w:rPr>
        <w:t>the</w:t>
      </w:r>
      <w:r w:rsidRPr="00FF4986">
        <w:rPr>
          <w:rFonts w:ascii="Times New Roman" w:hAnsi="Times New Roman" w:cs="Times New Roman"/>
        </w:rPr>
        <w:t xml:space="preserve"> routine uses </w:t>
      </w:r>
      <w:r w:rsidR="00566C3C" w:rsidRPr="00FF4986">
        <w:rPr>
          <w:rFonts w:ascii="Times New Roman" w:hAnsi="Times New Roman" w:cs="Times New Roman"/>
        </w:rPr>
        <w:t xml:space="preserve">are too many to list in the privacy act statement, the statement “see the application system of records notice for additional routine uses” can be used. </w:t>
      </w:r>
      <w:r w:rsidR="00C95072" w:rsidRPr="00FF4986">
        <w:rPr>
          <w:rFonts w:ascii="Times New Roman" w:hAnsi="Times New Roman" w:cs="Times New Roman"/>
        </w:rPr>
        <w:t xml:space="preserve"> </w:t>
      </w:r>
      <w:r w:rsidR="00566C3C" w:rsidRPr="00FF4986">
        <w:rPr>
          <w:rFonts w:ascii="Times New Roman" w:hAnsi="Times New Roman" w:cs="Times New Roman"/>
        </w:rPr>
        <w:t>Give the system ID</w:t>
      </w:r>
      <w:r w:rsidR="009E247C" w:rsidRPr="00FF4986">
        <w:rPr>
          <w:rFonts w:ascii="Times New Roman" w:hAnsi="Times New Roman" w:cs="Times New Roman"/>
        </w:rPr>
        <w:t>, name</w:t>
      </w:r>
      <w:r w:rsidR="00566C3C" w:rsidRPr="00FF4986">
        <w:rPr>
          <w:rFonts w:ascii="Times New Roman" w:hAnsi="Times New Roman" w:cs="Times New Roman"/>
        </w:rPr>
        <w:t xml:space="preserve"> and link to the </w:t>
      </w:r>
      <w:r w:rsidR="008F4F9A" w:rsidRPr="00FF4986">
        <w:rPr>
          <w:rFonts w:ascii="Times New Roman" w:hAnsi="Times New Roman" w:cs="Times New Roman"/>
        </w:rPr>
        <w:t xml:space="preserve">system of records notice </w:t>
      </w:r>
      <w:r w:rsidR="00566C3C" w:rsidRPr="00FF4986">
        <w:rPr>
          <w:rFonts w:ascii="Times New Roman" w:hAnsi="Times New Roman" w:cs="Times New Roman"/>
        </w:rPr>
        <w:t>here</w:t>
      </w:r>
      <w:r w:rsidRPr="00FF4986">
        <w:rPr>
          <w:rFonts w:ascii="Times New Roman" w:hAnsi="Times New Roman" w:cs="Times New Roman"/>
        </w:rPr>
        <w:t>.</w:t>
      </w:r>
    </w:p>
    <w:p w:rsidR="00DE027D" w:rsidRPr="00FF4986" w:rsidRDefault="00DE027D" w:rsidP="00DE027D">
      <w:pPr>
        <w:ind w:left="186" w:right="232"/>
        <w:rPr>
          <w:rFonts w:ascii="Times New Roman" w:hAnsi="Times New Roman" w:cs="Times New Roman"/>
          <w:b/>
          <w:sz w:val="24"/>
          <w:szCs w:val="24"/>
        </w:rPr>
      </w:pPr>
    </w:p>
    <w:p w:rsidR="00B077BE" w:rsidRPr="00FF4986" w:rsidRDefault="00610EF2" w:rsidP="00DE027D">
      <w:pPr>
        <w:ind w:left="186" w:right="232"/>
        <w:rPr>
          <w:rFonts w:ascii="Times New Roman" w:hAnsi="Times New Roman" w:cs="Times New Roman"/>
          <w:sz w:val="24"/>
          <w:szCs w:val="24"/>
        </w:rPr>
      </w:pPr>
      <w:r w:rsidRPr="00FF4986">
        <w:rPr>
          <w:rFonts w:ascii="Times New Roman" w:hAnsi="Times New Roman" w:cs="Times New Roman"/>
          <w:b/>
          <w:sz w:val="24"/>
          <w:szCs w:val="24"/>
        </w:rPr>
        <w:t xml:space="preserve">DISCLOSURE: </w:t>
      </w:r>
      <w:r w:rsidR="008F4F9A" w:rsidRPr="00FF4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986">
        <w:rPr>
          <w:rFonts w:ascii="Times New Roman" w:hAnsi="Times New Roman" w:cs="Times New Roman"/>
          <w:sz w:val="24"/>
          <w:szCs w:val="24"/>
        </w:rPr>
        <w:t xml:space="preserve">Cite whether or not the disclosure of information is "Voluntary" or "Mandatory". </w:t>
      </w:r>
      <w:r w:rsidR="00B04864" w:rsidRPr="00FF4986">
        <w:rPr>
          <w:rFonts w:ascii="Times New Roman" w:hAnsi="Times New Roman" w:cs="Times New Roman"/>
          <w:sz w:val="24"/>
          <w:szCs w:val="24"/>
        </w:rPr>
        <w:t xml:space="preserve"> </w:t>
      </w:r>
      <w:r w:rsidRPr="00FF4986">
        <w:rPr>
          <w:rFonts w:ascii="Times New Roman" w:hAnsi="Times New Roman" w:cs="Times New Roman"/>
          <w:sz w:val="24"/>
          <w:szCs w:val="24"/>
        </w:rPr>
        <w:t xml:space="preserve">If furnishing information is a condition for granting a benefit or privilege voluntarily sought by the individual, it is “Voluntary” for the individual to give the information. </w:t>
      </w:r>
      <w:r w:rsidR="00B04864" w:rsidRPr="00FF4986">
        <w:rPr>
          <w:rFonts w:ascii="Times New Roman" w:hAnsi="Times New Roman" w:cs="Times New Roman"/>
          <w:sz w:val="24"/>
          <w:szCs w:val="24"/>
        </w:rPr>
        <w:t xml:space="preserve"> </w:t>
      </w:r>
      <w:r w:rsidRPr="00FF4986">
        <w:rPr>
          <w:rFonts w:ascii="Times New Roman" w:hAnsi="Times New Roman" w:cs="Times New Roman"/>
          <w:sz w:val="24"/>
          <w:szCs w:val="24"/>
        </w:rPr>
        <w:t>It is only appropriate to cite "Mandatory" when a Federal Law or Executive Order of the President specifically imposes a requirement to furnish the information and provides a penalty for failure to do so.</w:t>
      </w:r>
    </w:p>
    <w:sectPr w:rsidR="00B077BE" w:rsidRPr="00FF4986" w:rsidSect="001A0120">
      <w:pgSz w:w="12240" w:h="15840"/>
      <w:pgMar w:top="1152" w:right="1152" w:bottom="720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7D" w:rsidRDefault="00DE027D" w:rsidP="00DE027D">
      <w:r>
        <w:separator/>
      </w:r>
    </w:p>
  </w:endnote>
  <w:endnote w:type="continuationSeparator" w:id="0">
    <w:p w:rsidR="00DE027D" w:rsidRDefault="00DE027D" w:rsidP="00DE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7D" w:rsidRDefault="00DE027D" w:rsidP="00DE027D">
      <w:r>
        <w:separator/>
      </w:r>
    </w:p>
  </w:footnote>
  <w:footnote w:type="continuationSeparator" w:id="0">
    <w:p w:rsidR="00DE027D" w:rsidRDefault="00DE027D" w:rsidP="00DE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74AA"/>
    <w:multiLevelType w:val="hybridMultilevel"/>
    <w:tmpl w:val="F1A03860"/>
    <w:lvl w:ilvl="0" w:tplc="23943688">
      <w:numFmt w:val="bullet"/>
      <w:lvlText w:val=""/>
      <w:lvlJc w:val="left"/>
      <w:pPr>
        <w:ind w:left="284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FD46FEE">
      <w:numFmt w:val="bullet"/>
      <w:lvlText w:val="•"/>
      <w:lvlJc w:val="left"/>
      <w:pPr>
        <w:ind w:left="3656" w:hanging="360"/>
      </w:pPr>
      <w:rPr>
        <w:rFonts w:hint="default"/>
      </w:rPr>
    </w:lvl>
    <w:lvl w:ilvl="2" w:tplc="9D58CDD4">
      <w:numFmt w:val="bullet"/>
      <w:lvlText w:val="•"/>
      <w:lvlJc w:val="left"/>
      <w:pPr>
        <w:ind w:left="4472" w:hanging="360"/>
      </w:pPr>
      <w:rPr>
        <w:rFonts w:hint="default"/>
      </w:rPr>
    </w:lvl>
    <w:lvl w:ilvl="3" w:tplc="D45C618C">
      <w:numFmt w:val="bullet"/>
      <w:lvlText w:val="•"/>
      <w:lvlJc w:val="left"/>
      <w:pPr>
        <w:ind w:left="5288" w:hanging="360"/>
      </w:pPr>
      <w:rPr>
        <w:rFonts w:hint="default"/>
      </w:rPr>
    </w:lvl>
    <w:lvl w:ilvl="4" w:tplc="915CD99E">
      <w:numFmt w:val="bullet"/>
      <w:lvlText w:val="•"/>
      <w:lvlJc w:val="left"/>
      <w:pPr>
        <w:ind w:left="6104" w:hanging="360"/>
      </w:pPr>
      <w:rPr>
        <w:rFonts w:hint="default"/>
      </w:rPr>
    </w:lvl>
    <w:lvl w:ilvl="5" w:tplc="211C9A2C">
      <w:numFmt w:val="bullet"/>
      <w:lvlText w:val="•"/>
      <w:lvlJc w:val="left"/>
      <w:pPr>
        <w:ind w:left="6920" w:hanging="360"/>
      </w:pPr>
      <w:rPr>
        <w:rFonts w:hint="default"/>
      </w:rPr>
    </w:lvl>
    <w:lvl w:ilvl="6" w:tplc="27544A2A">
      <w:numFmt w:val="bullet"/>
      <w:lvlText w:val="•"/>
      <w:lvlJc w:val="left"/>
      <w:pPr>
        <w:ind w:left="7736" w:hanging="360"/>
      </w:pPr>
      <w:rPr>
        <w:rFonts w:hint="default"/>
      </w:rPr>
    </w:lvl>
    <w:lvl w:ilvl="7" w:tplc="A4C6EB00">
      <w:numFmt w:val="bullet"/>
      <w:lvlText w:val="•"/>
      <w:lvlJc w:val="left"/>
      <w:pPr>
        <w:ind w:left="8552" w:hanging="360"/>
      </w:pPr>
      <w:rPr>
        <w:rFonts w:hint="default"/>
      </w:rPr>
    </w:lvl>
    <w:lvl w:ilvl="8" w:tplc="E9502DD2">
      <w:numFmt w:val="bullet"/>
      <w:lvlText w:val="•"/>
      <w:lvlJc w:val="left"/>
      <w:pPr>
        <w:ind w:left="93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BE"/>
    <w:rsid w:val="00181995"/>
    <w:rsid w:val="00183671"/>
    <w:rsid w:val="001A0120"/>
    <w:rsid w:val="003D3ED3"/>
    <w:rsid w:val="00552259"/>
    <w:rsid w:val="00566C3C"/>
    <w:rsid w:val="00610EF2"/>
    <w:rsid w:val="00695B66"/>
    <w:rsid w:val="006B2F38"/>
    <w:rsid w:val="007E40B5"/>
    <w:rsid w:val="008F4F9A"/>
    <w:rsid w:val="009B18BF"/>
    <w:rsid w:val="009E247C"/>
    <w:rsid w:val="00A73A77"/>
    <w:rsid w:val="00B04864"/>
    <w:rsid w:val="00B077BE"/>
    <w:rsid w:val="00C95072"/>
    <w:rsid w:val="00DE027D"/>
    <w:rsid w:val="00E3071A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1AACC-95B5-4242-82F9-C6767C44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"/>
      <w:ind w:left="186" w:right="23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5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0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27D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DE0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27D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JITSPP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HanHM</dc:creator>
  <cp:lastModifiedBy>ShortM</cp:lastModifiedBy>
  <cp:revision>3</cp:revision>
  <dcterms:created xsi:type="dcterms:W3CDTF">2018-07-09T20:26:00Z</dcterms:created>
  <dcterms:modified xsi:type="dcterms:W3CDTF">2018-07-10T11:44:00Z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Creator">
    <vt:lpwstr>Acrobat PDFMaker 10.1 for Publisher</vt:lpwstr>
  </property>
  <property fmtid="{D5CDD505-2E9C-101B-9397-08002B2CF9AE}" pid="4" name="LastSaved">
    <vt:filetime>2018-05-02T00:00:00Z</vt:filetime>
  </property>
</Properties>
</file>